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25D" w:rsidRDefault="0046726D" w:rsidP="0046726D">
      <w:pPr>
        <w:jc w:val="center"/>
        <w:rPr>
          <w:rFonts w:ascii="Verdana" w:hAnsi="Verdana"/>
          <w:sz w:val="24"/>
          <w:szCs w:val="24"/>
        </w:rPr>
      </w:pPr>
      <w:r w:rsidRPr="0046726D">
        <w:rPr>
          <w:rFonts w:ascii="Verdana" w:hAnsi="Verdana"/>
          <w:sz w:val="24"/>
          <w:szCs w:val="24"/>
        </w:rPr>
        <w:t>Presseartikel SZ-Starnberg vom 28./29. April 2018</w:t>
      </w:r>
      <w:bookmarkStart w:id="0" w:name="_GoBack"/>
      <w:bookmarkEnd w:id="0"/>
    </w:p>
    <w:p w:rsidR="0046726D" w:rsidRPr="0046726D" w:rsidRDefault="0046726D" w:rsidP="0046726D">
      <w:pPr>
        <w:ind w:left="-284" w:firstLine="284"/>
        <w:jc w:val="center"/>
        <w:rPr>
          <w:rFonts w:ascii="Verdana" w:hAnsi="Verdana"/>
          <w:sz w:val="24"/>
          <w:szCs w:val="24"/>
        </w:rPr>
      </w:pPr>
    </w:p>
    <w:p w:rsidR="0046726D" w:rsidRDefault="0046726D">
      <w:r>
        <w:rPr>
          <w:noProof/>
          <w:lang w:eastAsia="de-DE"/>
        </w:rPr>
        <w:drawing>
          <wp:inline distT="0" distB="0" distL="0" distR="0" wp14:anchorId="1C70093F" wp14:editId="461AB82B">
            <wp:extent cx="6248400" cy="7366941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9058" cy="73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26D" w:rsidSect="0046726D">
      <w:pgSz w:w="11906" w:h="16838"/>
      <w:pgMar w:top="1417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6D"/>
    <w:rsid w:val="0046726D"/>
    <w:rsid w:val="0067721A"/>
    <w:rsid w:val="0079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19D37-612B-4E8A-9134-3EC3D38A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Helga-Lindinger</dc:creator>
  <cp:keywords/>
  <dc:description/>
  <cp:lastModifiedBy>Helga-Lindinger</cp:lastModifiedBy>
  <cp:revision>1</cp:revision>
  <dcterms:created xsi:type="dcterms:W3CDTF">2018-04-30T12:21:00Z</dcterms:created>
  <dcterms:modified xsi:type="dcterms:W3CDTF">2018-04-30T12:28:00Z</dcterms:modified>
</cp:coreProperties>
</file>